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E3" w:rsidRPr="006400E3" w:rsidRDefault="006400E3" w:rsidP="00FC60EF">
      <w:pPr>
        <w:pStyle w:val="berschrift1"/>
        <w:pageBreakBefore w:val="0"/>
        <w:pBdr>
          <w:bottom w:val="none" w:sz="0" w:space="0" w:color="auto"/>
        </w:pBdr>
        <w:tabs>
          <w:tab w:val="clear" w:pos="567"/>
        </w:tabs>
        <w:spacing w:after="60"/>
        <w:ind w:left="0" w:firstLine="0"/>
      </w:pPr>
      <w:bookmarkStart w:id="0" w:name="_GoBack"/>
      <w:bookmarkEnd w:id="0"/>
      <w:r w:rsidRPr="006400E3">
        <w:t>Checkliste zur Moderation einer Schulhilfekonferenz</w:t>
      </w:r>
    </w:p>
    <w:tbl>
      <w:tblPr>
        <w:tblStyle w:val="EinfacheTabelle4"/>
        <w:tblW w:w="14742" w:type="dxa"/>
        <w:tblBorders>
          <w:insideH w:val="single" w:sz="4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353"/>
        <w:gridCol w:w="2359"/>
        <w:gridCol w:w="407"/>
        <w:gridCol w:w="5726"/>
        <w:gridCol w:w="5897"/>
      </w:tblGrid>
      <w:tr w:rsidR="006400E3" w:rsidRPr="00700732" w:rsidTr="0068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3" w:type="dxa"/>
          </w:tcPr>
          <w:p w:rsidR="006400E3" w:rsidRPr="008B6F41" w:rsidRDefault="006400E3" w:rsidP="001B05B8">
            <w:r>
              <w:t>#</w:t>
            </w:r>
          </w:p>
        </w:tc>
        <w:tc>
          <w:tcPr>
            <w:tcW w:w="2359" w:type="dxa"/>
          </w:tcPr>
          <w:p w:rsidR="006400E3" w:rsidRPr="008B6F41" w:rsidRDefault="006400E3" w:rsidP="001B05B8">
            <w:r w:rsidRPr="008B6F41">
              <w:t>Checkliste für Moderation</w:t>
            </w:r>
          </w:p>
        </w:tc>
        <w:sdt>
          <w:sdtPr>
            <w:id w:val="-250750366"/>
            <w14:checkbox>
              <w14:checked w14:val="1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8B6F41" w:rsidRDefault="006400E3" w:rsidP="001B05B8">
                <w:r>
                  <w:sym w:font="Symbol" w:char="F0D6"/>
                </w:r>
              </w:p>
            </w:tc>
          </w:sdtContent>
        </w:sdt>
        <w:tc>
          <w:tcPr>
            <w:tcW w:w="5726" w:type="dxa"/>
          </w:tcPr>
          <w:p w:rsidR="006400E3" w:rsidRPr="008B6F41" w:rsidRDefault="006400E3" w:rsidP="001B05B8">
            <w:r w:rsidRPr="008B6F41">
              <w:t>Hinweise zur Moderation</w:t>
            </w:r>
          </w:p>
        </w:tc>
        <w:tc>
          <w:tcPr>
            <w:tcW w:w="5897" w:type="dxa"/>
          </w:tcPr>
          <w:p w:rsidR="006400E3" w:rsidRDefault="006400E3" w:rsidP="001B05B8">
            <w:r w:rsidRPr="008B6F41">
              <w:t>Ausführung zu den Hinweisen</w:t>
            </w:r>
          </w:p>
        </w:tc>
      </w:tr>
      <w:tr w:rsidR="006400E3" w:rsidRPr="00092770" w:rsidTr="0068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359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 w:rsidRPr="00092770">
              <w:rPr>
                <w:szCs w:val="18"/>
              </w:rPr>
              <w:t>Nach der Begrüßung:</w:t>
            </w:r>
          </w:p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 w:rsidRPr="00092770">
              <w:rPr>
                <w:szCs w:val="18"/>
              </w:rPr>
              <w:t>Moderation stellt sich und ihre Rolle vor</w:t>
            </w:r>
          </w:p>
        </w:tc>
        <w:sdt>
          <w:sdtPr>
            <w:rPr>
              <w:szCs w:val="18"/>
            </w:rPr>
            <w:id w:val="1535081526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Verantwortung für Steuerung der Runde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führt immer wieder auf das Thema der </w:t>
            </w:r>
            <w:r w:rsidRPr="00C675F2">
              <w:t>Schulhilfekonferenz</w:t>
            </w:r>
            <w:r w:rsidRPr="00C675F2" w:rsidDel="00C675F2">
              <w:t xml:space="preserve"> </w:t>
            </w:r>
            <w:r w:rsidRPr="00785A25">
              <w:t>zurück</w:t>
            </w:r>
          </w:p>
          <w:p w:rsidR="006400E3" w:rsidRPr="00785A25" w:rsidRDefault="00986C1F" w:rsidP="001B05B8">
            <w:pPr>
              <w:pStyle w:val="Listenabsatz"/>
              <w:spacing w:line="336" w:lineRule="auto"/>
            </w:pPr>
            <w:r>
              <w:t>Protokollant</w:t>
            </w:r>
            <w:r w:rsidR="006400E3" w:rsidRPr="00785A25">
              <w:t>in</w:t>
            </w:r>
            <w:r>
              <w:t>/Protokollant</w:t>
            </w:r>
            <w:r w:rsidR="006400E3" w:rsidRPr="00785A25">
              <w:t xml:space="preserve"> vorstellen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Hinweis auf Verschwiegenheit aller</w:t>
            </w:r>
          </w:p>
        </w:tc>
        <w:tc>
          <w:tcPr>
            <w:tcW w:w="5897" w:type="dxa"/>
          </w:tcPr>
          <w:p w:rsidR="006400E3" w:rsidRDefault="006400E3" w:rsidP="001B05B8">
            <w:pPr>
              <w:pStyle w:val="Listenabsatz"/>
              <w:spacing w:line="336" w:lineRule="auto"/>
            </w:pPr>
            <w:r w:rsidRPr="00785A25">
              <w:t>Redeanteil aller Teilnehmenden beachten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>
              <w:t xml:space="preserve">ggf. </w:t>
            </w:r>
            <w:r w:rsidRPr="00A73433">
              <w:t>Schweigepflichtentbindung</w:t>
            </w:r>
            <w:r>
              <w:t xml:space="preserve"> den </w:t>
            </w:r>
            <w:r w:rsidRPr="00A73433">
              <w:t>Eltern</w:t>
            </w:r>
            <w:r>
              <w:t xml:space="preserve"> </w:t>
            </w:r>
            <w:r w:rsidR="00986C1F">
              <w:t xml:space="preserve">und/oder der/dem Jugendlichen </w:t>
            </w:r>
            <w:r>
              <w:t>vorlegen</w:t>
            </w:r>
          </w:p>
        </w:tc>
      </w:tr>
      <w:tr w:rsidR="006400E3" w:rsidRPr="00092770" w:rsidTr="00685C60">
        <w:tc>
          <w:tcPr>
            <w:tcW w:w="353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359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 w:rsidRPr="00092770">
              <w:rPr>
                <w:szCs w:val="18"/>
              </w:rPr>
              <w:t>Vorstellung der Teilnehmenden und deren Rollen initiieren</w:t>
            </w:r>
          </w:p>
        </w:tc>
        <w:sdt>
          <w:sdtPr>
            <w:rPr>
              <w:szCs w:val="18"/>
            </w:rPr>
            <w:id w:val="420993580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Teilnehmende aufmerksam machen, dass Fachdienste zur beratenden Unterstützung </w:t>
            </w:r>
            <w:r w:rsidR="00986C1F">
              <w:t>der</w:t>
            </w:r>
            <w:r w:rsidRPr="00785A25">
              <w:t xml:space="preserve"> </w:t>
            </w:r>
            <w:r>
              <w:t>Schülerin/</w:t>
            </w:r>
            <w:r w:rsidR="00986C1F">
              <w:t xml:space="preserve">des </w:t>
            </w:r>
            <w:r>
              <w:t>Schülers</w:t>
            </w:r>
            <w:r w:rsidRPr="00785A25">
              <w:t xml:space="preserve"> (auf Wunsch auch der Familie) anwesend sind</w:t>
            </w:r>
          </w:p>
        </w:tc>
        <w:tc>
          <w:tcPr>
            <w:tcW w:w="5897" w:type="dxa"/>
          </w:tcPr>
          <w:p w:rsidR="006400E3" w:rsidRDefault="006400E3" w:rsidP="001B05B8">
            <w:pPr>
              <w:pStyle w:val="Listenabsatz"/>
              <w:spacing w:line="336" w:lineRule="auto"/>
            </w:pPr>
            <w:r>
              <w:t>auf die spezifische Rolle der mglw. anwesende Polizei hinweisen</w:t>
            </w:r>
          </w:p>
          <w:p w:rsidR="006400E3" w:rsidRPr="00785A25" w:rsidRDefault="00986C1F" w:rsidP="001B05B8">
            <w:pPr>
              <w:pStyle w:val="Listenabsatz"/>
              <w:spacing w:line="336" w:lineRule="auto"/>
            </w:pPr>
            <w:r>
              <w:t>ggf. Sprachmittlerin/Sprachmittler</w:t>
            </w:r>
            <w:r w:rsidR="006400E3">
              <w:t xml:space="preserve"> vorstellen und Hinweis auf Übersetzungspausen geben</w:t>
            </w:r>
          </w:p>
        </w:tc>
      </w:tr>
      <w:tr w:rsidR="006400E3" w:rsidRPr="00092770" w:rsidTr="0068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359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 w:rsidRPr="00092770">
              <w:rPr>
                <w:szCs w:val="18"/>
              </w:rPr>
              <w:t>Gesprächsregeln festlegen</w:t>
            </w:r>
          </w:p>
        </w:tc>
        <w:sdt>
          <w:sdtPr>
            <w:rPr>
              <w:szCs w:val="18"/>
            </w:rPr>
            <w:id w:val="110384853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achtsame und wertschätzende Haltung einnehmen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keine Vorwürfe formulieren, Wünsche äußern</w:t>
            </w:r>
          </w:p>
          <w:p w:rsidR="006400E3" w:rsidRDefault="006400E3" w:rsidP="001B05B8">
            <w:pPr>
              <w:pStyle w:val="Listenabsatz"/>
              <w:spacing w:line="336" w:lineRule="auto"/>
            </w:pPr>
            <w:r w:rsidRPr="00785A25">
              <w:t>Redeliste erstellen, ausreden lassen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>
              <w:t>El</w:t>
            </w:r>
            <w:r w:rsidR="00986C1F">
              <w:t>tern und Kind bzw. Jugendliche</w:t>
            </w:r>
            <w:r>
              <w:t>r</w:t>
            </w:r>
            <w:r w:rsidR="00986C1F">
              <w:t>/Jugendlichem</w:t>
            </w:r>
            <w:r>
              <w:t xml:space="preserve"> angemessen Redezeit ermöglichen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Bei Teilnahme von Kindern</w:t>
            </w:r>
            <w:r>
              <w:t xml:space="preserve"> und </w:t>
            </w:r>
            <w:r w:rsidRPr="00785A25">
              <w:t>Jugendlichen: einfache, teils kindgerechte Sprache einfordern</w:t>
            </w:r>
          </w:p>
          <w:p w:rsidR="006400E3" w:rsidRPr="00785A25" w:rsidRDefault="00986C1F" w:rsidP="001B05B8">
            <w:pPr>
              <w:pStyle w:val="Listenabsatz"/>
              <w:spacing w:line="336" w:lineRule="auto"/>
            </w:pPr>
            <w:r>
              <w:t xml:space="preserve">zielgruppenorientierte </w:t>
            </w:r>
            <w:r w:rsidR="006400E3" w:rsidRPr="00785A25">
              <w:t>Sprache verwenden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Gesprächsklima positiv halten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Neutralität wahren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Sachlichkeit und Konstruktivität einfordern 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Fachjargon vermeiden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regelmäßig Kind, Jugendliche</w:t>
            </w:r>
            <w:r w:rsidR="00986C1F">
              <w:t>/</w:t>
            </w:r>
            <w:r w:rsidR="00986C1F" w:rsidRPr="00785A25">
              <w:t>Jugendliche</w:t>
            </w:r>
            <w:r w:rsidR="00986C1F">
              <w:t>n</w:t>
            </w:r>
            <w:r w:rsidRPr="00785A25">
              <w:t xml:space="preserve"> oder Eltern fragen, ob alles verstanden wurde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eventuell symbolische Hilfsmittel für Kinder und Jugendliche bereitstellen: Handschmeichler (zum Abbau von Nervosität) oder R</w:t>
            </w:r>
            <w:r w:rsidR="00986C1F">
              <w:t xml:space="preserve">edeklotz (Unterstützung beim „zu </w:t>
            </w:r>
            <w:r w:rsidRPr="00785A25">
              <w:t>Wort</w:t>
            </w:r>
            <w:r w:rsidR="00986C1F">
              <w:t xml:space="preserve"> </w:t>
            </w:r>
            <w:r w:rsidRPr="00785A25">
              <w:t>kommen</w:t>
            </w:r>
            <w:r w:rsidR="00986C1F">
              <w:t>“</w:t>
            </w:r>
            <w:r w:rsidRPr="00785A25">
              <w:t>)</w:t>
            </w:r>
          </w:p>
          <w:p w:rsidR="006400E3" w:rsidRPr="00785A25" w:rsidRDefault="00986C1F" w:rsidP="001B05B8">
            <w:pPr>
              <w:pStyle w:val="Listenabsatz"/>
              <w:spacing w:line="336" w:lineRule="auto"/>
            </w:pPr>
            <w:r>
              <w:t>Schülerin/Schüler</w:t>
            </w:r>
            <w:r w:rsidR="006400E3">
              <w:t>,</w:t>
            </w:r>
            <w:r w:rsidR="006400E3" w:rsidRPr="00785A25">
              <w:t xml:space="preserve"> Eltern wegen emotionaler Belastung Recht auf Pause oder Vertagung anzeigen und gewähren</w:t>
            </w:r>
          </w:p>
        </w:tc>
      </w:tr>
      <w:tr w:rsidR="006400E3" w:rsidRPr="00092770" w:rsidTr="00685C60">
        <w:tc>
          <w:tcPr>
            <w:tcW w:w="353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4</w:t>
            </w:r>
          </w:p>
        </w:tc>
        <w:tc>
          <w:tcPr>
            <w:tcW w:w="2359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 w:rsidRPr="00092770">
              <w:rPr>
                <w:szCs w:val="18"/>
              </w:rPr>
              <w:t>Situationsbeschreibung</w:t>
            </w:r>
          </w:p>
        </w:tc>
        <w:sdt>
          <w:sdtPr>
            <w:rPr>
              <w:szCs w:val="18"/>
            </w:rPr>
            <w:id w:val="160777065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Moderation benennt Anlass der </w:t>
            </w:r>
            <w:r w:rsidRPr="00C675F2">
              <w:t>Schulhilfekonferenz</w:t>
            </w:r>
            <w:r w:rsidRPr="00785A25" w:rsidDel="00C675F2">
              <w:t xml:space="preserve"> </w:t>
            </w:r>
            <w:r w:rsidRPr="00785A25">
              <w:t>gemäß Einladung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die </w:t>
            </w:r>
            <w:r>
              <w:t>t</w:t>
            </w:r>
            <w:r w:rsidRPr="00785A25">
              <w:t>eilnehmende</w:t>
            </w:r>
            <w:r>
              <w:t xml:space="preserve">n Personen können </w:t>
            </w:r>
            <w:r w:rsidRPr="00785A25">
              <w:t xml:space="preserve">kurz und prägnant die Ressourcen </w:t>
            </w:r>
            <w:r w:rsidR="00024D42">
              <w:t>der</w:t>
            </w:r>
            <w:r w:rsidR="00024D42" w:rsidRPr="00785A25">
              <w:t xml:space="preserve"> </w:t>
            </w:r>
            <w:r w:rsidR="00024D42">
              <w:t>Schülerin/des Schülers</w:t>
            </w:r>
            <w:r w:rsidRPr="00785A25">
              <w:t xml:space="preserve"> und anschließend </w:t>
            </w:r>
            <w:r>
              <w:t>ihre</w:t>
            </w:r>
            <w:r w:rsidRPr="00785A25">
              <w:t xml:space="preserve"> Sorge formulieren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ggf. an bisherige Vereinbarungen anknüpfen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  <w:r w:rsidRPr="00785A25">
              <w:t>Die Sorgeformulierung enthält: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Fakten: Probleme konkret und sachlich beschreiben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Empathie und Verständnis für die schwierige Situation </w:t>
            </w:r>
            <w:r w:rsidR="00024D42">
              <w:t>der</w:t>
            </w:r>
            <w:r w:rsidR="00024D42" w:rsidRPr="00785A25">
              <w:t xml:space="preserve"> </w:t>
            </w:r>
            <w:r w:rsidR="00024D42">
              <w:t>Schülerin/des Schülers</w:t>
            </w:r>
            <w:r w:rsidRPr="00785A25">
              <w:t xml:space="preserve"> zeigen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keine Wiederholungen von „Defiziten“</w:t>
            </w:r>
          </w:p>
        </w:tc>
      </w:tr>
      <w:tr w:rsidR="006400E3" w:rsidRPr="00092770" w:rsidTr="0068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359" w:type="dxa"/>
          </w:tcPr>
          <w:p w:rsidR="006400E3" w:rsidRPr="00523774" w:rsidRDefault="006400E3" w:rsidP="001B05B8">
            <w:pPr>
              <w:spacing w:line="336" w:lineRule="auto"/>
              <w:rPr>
                <w:szCs w:val="18"/>
              </w:rPr>
            </w:pPr>
            <w:r w:rsidRPr="00523774">
              <w:rPr>
                <w:szCs w:val="18"/>
              </w:rPr>
              <w:t>Zusammenfassung der Situationsbeschreibung</w:t>
            </w:r>
          </w:p>
        </w:tc>
        <w:sdt>
          <w:sdtPr>
            <w:rPr>
              <w:szCs w:val="18"/>
            </w:rPr>
            <w:id w:val="194649774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 xml:space="preserve">Hauptthemen der Situationsdarstellung zusammenfassen, Prioritäten und weiteren </w:t>
            </w:r>
            <w:r w:rsidRPr="00C675F2">
              <w:t>Schulhilfekonferenz</w:t>
            </w:r>
            <w:r>
              <w:t>a</w:t>
            </w:r>
            <w:r w:rsidRPr="00785A25">
              <w:t>blauf klären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Zeitbudget beachten</w:t>
            </w:r>
          </w:p>
        </w:tc>
      </w:tr>
      <w:tr w:rsidR="006400E3" w:rsidRPr="00092770" w:rsidTr="00685C60">
        <w:tc>
          <w:tcPr>
            <w:tcW w:w="353" w:type="dxa"/>
          </w:tcPr>
          <w:p w:rsidR="006400E3" w:rsidRPr="00092770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359" w:type="dxa"/>
          </w:tcPr>
          <w:p w:rsidR="006400E3" w:rsidRPr="00523774" w:rsidRDefault="006400E3" w:rsidP="001B05B8">
            <w:pPr>
              <w:spacing w:line="336" w:lineRule="auto"/>
              <w:rPr>
                <w:szCs w:val="18"/>
              </w:rPr>
            </w:pPr>
            <w:r w:rsidRPr="00523774">
              <w:rPr>
                <w:szCs w:val="18"/>
              </w:rPr>
              <w:t>Lösungsorientierte Diskussion</w:t>
            </w:r>
          </w:p>
        </w:tc>
        <w:sdt>
          <w:sdtPr>
            <w:rPr>
              <w:szCs w:val="18"/>
            </w:rPr>
            <w:id w:val="-1001741341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freie Ideensammlung zu Handlungsschritten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auf Ressourcenbenennung achten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</w:p>
        </w:tc>
      </w:tr>
      <w:tr w:rsidR="006400E3" w:rsidRPr="00523774" w:rsidTr="0068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" w:type="dxa"/>
          </w:tcPr>
          <w:p w:rsidR="006400E3" w:rsidRPr="00CC4D49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359" w:type="dxa"/>
          </w:tcPr>
          <w:p w:rsidR="006400E3" w:rsidRPr="00523774" w:rsidRDefault="006400E3" w:rsidP="001B05B8">
            <w:pPr>
              <w:spacing w:line="336" w:lineRule="auto"/>
              <w:rPr>
                <w:szCs w:val="18"/>
              </w:rPr>
            </w:pPr>
            <w:r w:rsidRPr="00523774">
              <w:rPr>
                <w:szCs w:val="18"/>
              </w:rPr>
              <w:t>Vereinbarungen aushandeln</w:t>
            </w:r>
          </w:p>
        </w:tc>
        <w:sdt>
          <w:sdtPr>
            <w:rPr>
              <w:szCs w:val="18"/>
            </w:rPr>
            <w:id w:val="-182510733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Handlungsschritte gemeinsam festlegen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Zuständigkeiten vereinbaren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zeitlichen Rahmen zur Umsetzung festlegen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ggf. Folgetermin festlegen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</w:p>
        </w:tc>
      </w:tr>
      <w:tr w:rsidR="006400E3" w:rsidRPr="00523774" w:rsidTr="00685C60">
        <w:tc>
          <w:tcPr>
            <w:tcW w:w="353" w:type="dxa"/>
          </w:tcPr>
          <w:p w:rsidR="006400E3" w:rsidRPr="00CC4D49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359" w:type="dxa"/>
          </w:tcPr>
          <w:p w:rsidR="006400E3" w:rsidRPr="00523774" w:rsidRDefault="006400E3" w:rsidP="001B05B8">
            <w:pPr>
              <w:spacing w:line="336" w:lineRule="auto"/>
              <w:rPr>
                <w:szCs w:val="18"/>
              </w:rPr>
            </w:pPr>
            <w:r w:rsidRPr="00523774">
              <w:rPr>
                <w:szCs w:val="18"/>
              </w:rPr>
              <w:t>Feedback Runde</w:t>
            </w:r>
          </w:p>
        </w:tc>
        <w:sdt>
          <w:sdtPr>
            <w:rPr>
              <w:szCs w:val="18"/>
            </w:rPr>
            <w:id w:val="1707609579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Pr="00CC4D49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Gibt es noch nicht Erwähntes?</w:t>
            </w:r>
          </w:p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Zufriedenheit abfragen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</w:p>
        </w:tc>
      </w:tr>
      <w:tr w:rsidR="006400E3" w:rsidRPr="00523774" w:rsidTr="0068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" w:type="dxa"/>
          </w:tcPr>
          <w:p w:rsidR="006400E3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359" w:type="dxa"/>
          </w:tcPr>
          <w:p w:rsidR="006400E3" w:rsidRPr="00523774" w:rsidRDefault="006400E3" w:rsidP="001B05B8">
            <w:pPr>
              <w:spacing w:line="336" w:lineRule="auto"/>
              <w:rPr>
                <w:szCs w:val="18"/>
              </w:rPr>
            </w:pPr>
            <w:r w:rsidRPr="00523774">
              <w:rPr>
                <w:szCs w:val="18"/>
              </w:rPr>
              <w:t>Protokoll vorlesen</w:t>
            </w:r>
          </w:p>
        </w:tc>
        <w:sdt>
          <w:sdtPr>
            <w:rPr>
              <w:szCs w:val="18"/>
            </w:rPr>
            <w:id w:val="-327593580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pStyle w:val="Listenabsatz"/>
              <w:spacing w:line="336" w:lineRule="auto"/>
            </w:pPr>
            <w:r w:rsidRPr="00785A25">
              <w:t>Protokoll im Anschluss von allen Teilnehmenden unterschreiben lassen</w:t>
            </w:r>
          </w:p>
        </w:tc>
        <w:tc>
          <w:tcPr>
            <w:tcW w:w="5897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</w:p>
        </w:tc>
      </w:tr>
      <w:tr w:rsidR="006400E3" w:rsidRPr="00523774" w:rsidTr="00685C60">
        <w:tc>
          <w:tcPr>
            <w:tcW w:w="353" w:type="dxa"/>
          </w:tcPr>
          <w:p w:rsidR="006400E3" w:rsidRDefault="006400E3" w:rsidP="001B05B8">
            <w:pPr>
              <w:spacing w:line="336" w:lineRule="auto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2359" w:type="dxa"/>
          </w:tcPr>
          <w:p w:rsidR="006400E3" w:rsidRPr="00523774" w:rsidRDefault="006400E3" w:rsidP="001B05B8">
            <w:pPr>
              <w:spacing w:line="336" w:lineRule="auto"/>
              <w:rPr>
                <w:szCs w:val="18"/>
              </w:rPr>
            </w:pPr>
            <w:r w:rsidRPr="00523774">
              <w:rPr>
                <w:szCs w:val="18"/>
              </w:rPr>
              <w:t>Verabschiedung</w:t>
            </w:r>
          </w:p>
        </w:tc>
        <w:sdt>
          <w:sdtPr>
            <w:rPr>
              <w:szCs w:val="18"/>
            </w:rPr>
            <w:id w:val="-1742861235"/>
            <w14:checkbox>
              <w14:checked w14:val="0"/>
              <w14:checkedState w14:val="00D6" w14:font="Symbol"/>
              <w14:uncheckedState w14:val="2610" w14:font="MS Gothic"/>
            </w14:checkbox>
          </w:sdtPr>
          <w:sdtEndPr/>
          <w:sdtContent>
            <w:tc>
              <w:tcPr>
                <w:tcW w:w="407" w:type="dxa"/>
              </w:tcPr>
              <w:p w:rsidR="006400E3" w:rsidRDefault="00685C60" w:rsidP="001B05B8">
                <w:pPr>
                  <w:spacing w:line="336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5726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</w:p>
        </w:tc>
        <w:tc>
          <w:tcPr>
            <w:tcW w:w="5897" w:type="dxa"/>
          </w:tcPr>
          <w:p w:rsidR="006400E3" w:rsidRPr="00785A25" w:rsidRDefault="006400E3" w:rsidP="001B05B8">
            <w:pPr>
              <w:spacing w:line="336" w:lineRule="auto"/>
              <w:contextualSpacing/>
            </w:pPr>
          </w:p>
        </w:tc>
      </w:tr>
    </w:tbl>
    <w:p w:rsidR="00170713" w:rsidRPr="006A0530" w:rsidRDefault="00170713" w:rsidP="006A0530"/>
    <w:sectPr w:rsidR="00170713" w:rsidRPr="006A0530" w:rsidSect="001B05B8">
      <w:footerReference w:type="default" r:id="rId8"/>
      <w:pgSz w:w="16838" w:h="11906" w:orient="landscape" w:code="9"/>
      <w:pgMar w:top="1134" w:right="1049" w:bottom="1134" w:left="1049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FA" w:rsidRDefault="005C30FA" w:rsidP="005B6F3E">
      <w:pPr>
        <w:spacing w:line="240" w:lineRule="auto"/>
      </w:pPr>
      <w:r>
        <w:separator/>
      </w:r>
    </w:p>
  </w:endnote>
  <w:endnote w:type="continuationSeparator" w:id="0">
    <w:p w:rsidR="005C30FA" w:rsidRDefault="005C30FA" w:rsidP="005B6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MFChange">
    <w:altName w:val="Corbel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B8" w:rsidRDefault="001B05B8" w:rsidP="001B05B8">
    <w:pPr>
      <w:pStyle w:val="Fuzeile"/>
      <w:jc w:val="center"/>
    </w:pPr>
    <w:r>
      <w:t xml:space="preserve">Seite </w:t>
    </w:r>
    <w:r w:rsidRPr="005B6F3E">
      <w:fldChar w:fldCharType="begin"/>
    </w:r>
    <w:r w:rsidRPr="005B6F3E">
      <w:instrText xml:space="preserve"> PAGE </w:instrText>
    </w:r>
    <w:r w:rsidRPr="005B6F3E">
      <w:fldChar w:fldCharType="separate"/>
    </w:r>
    <w:r w:rsidR="00084268">
      <w:rPr>
        <w:noProof/>
      </w:rPr>
      <w:t>2</w:t>
    </w:r>
    <w:r w:rsidRPr="005B6F3E">
      <w:fldChar w:fldCharType="end"/>
    </w:r>
    <w:r w:rsidRPr="005B6F3E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842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FA" w:rsidRDefault="005C30FA" w:rsidP="005B6F3E">
      <w:pPr>
        <w:spacing w:line="240" w:lineRule="auto"/>
      </w:pPr>
      <w:r>
        <w:separator/>
      </w:r>
    </w:p>
  </w:footnote>
  <w:footnote w:type="continuationSeparator" w:id="0">
    <w:p w:rsidR="005C30FA" w:rsidRDefault="005C30FA" w:rsidP="005B6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18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A449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FE62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4D8D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8BA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94E20E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021644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93D85"/>
    <w:multiLevelType w:val="multilevel"/>
    <w:tmpl w:val="2C7E6BB2"/>
    <w:lvl w:ilvl="0">
      <w:start w:val="1"/>
      <w:numFmt w:val="bullet"/>
      <w:pStyle w:val="Listenabsatz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8" w15:restartNumberingAfterBreak="0">
    <w:nsid w:val="33323BA4"/>
    <w:multiLevelType w:val="hybridMultilevel"/>
    <w:tmpl w:val="923206B0"/>
    <w:lvl w:ilvl="0" w:tplc="AB960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8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8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3"/>
    <w:rsid w:val="00024D42"/>
    <w:rsid w:val="00084268"/>
    <w:rsid w:val="000B02E1"/>
    <w:rsid w:val="00170713"/>
    <w:rsid w:val="001B05B8"/>
    <w:rsid w:val="002634B6"/>
    <w:rsid w:val="00307376"/>
    <w:rsid w:val="0045415C"/>
    <w:rsid w:val="00462E07"/>
    <w:rsid w:val="005B6F3E"/>
    <w:rsid w:val="005C30FA"/>
    <w:rsid w:val="006400E3"/>
    <w:rsid w:val="00685C60"/>
    <w:rsid w:val="006A0530"/>
    <w:rsid w:val="00784839"/>
    <w:rsid w:val="008178B3"/>
    <w:rsid w:val="008866FA"/>
    <w:rsid w:val="008A7328"/>
    <w:rsid w:val="00986C1F"/>
    <w:rsid w:val="009D3F44"/>
    <w:rsid w:val="00A91358"/>
    <w:rsid w:val="00AD1D6F"/>
    <w:rsid w:val="00BD2659"/>
    <w:rsid w:val="00DD511C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AF63FF-9448-494F-B9BA-592FD40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0E3"/>
    <w:pPr>
      <w:suppressAutoHyphens/>
    </w:pPr>
    <w:rPr>
      <w:rFonts w:ascii="BMFChange" w:hAnsi="BMFChange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6400E3"/>
    <w:pPr>
      <w:keepNext/>
      <w:pageBreakBefore/>
      <w:pBdr>
        <w:bottom w:val="single" w:sz="4" w:space="1" w:color="auto"/>
      </w:pBdr>
      <w:tabs>
        <w:tab w:val="num" w:pos="567"/>
        <w:tab w:val="right" w:pos="9639"/>
      </w:tabs>
      <w:spacing w:before="120" w:after="120"/>
      <w:ind w:left="567" w:hanging="567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B6F3E"/>
    <w:pPr>
      <w:keepNext/>
      <w:spacing w:before="60" w:after="60"/>
      <w:outlineLvl w:val="1"/>
    </w:pPr>
    <w:rPr>
      <w:rFonts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6F3E"/>
    <w:pPr>
      <w:keepNext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rsid w:val="00BD26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A91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A9135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A9135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A9135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A9135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00E3"/>
    <w:rPr>
      <w:rFonts w:ascii="BMFChange" w:hAnsi="BMFChange" w:cs="Arial"/>
      <w:b/>
      <w:bCs/>
      <w:sz w:val="2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5B6F3E"/>
    <w:rPr>
      <w:rFonts w:eastAsia="Times New Roman" w:cs="Arial"/>
      <w:bCs/>
      <w:i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91358"/>
    <w:rPr>
      <w:rFonts w:eastAsia="Times New Roman" w:cs="Arial"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A0530"/>
    <w:rPr>
      <w:rFonts w:ascii="Times New Roman" w:eastAsia="Times New Roman" w:hAnsi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A0530"/>
    <w:rPr>
      <w:rFonts w:eastAsia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A0530"/>
    <w:rPr>
      <w:rFonts w:ascii="Times New Roman" w:eastAsia="Times New Roman" w:hAnsi="Times New Roman"/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A0530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A0530"/>
    <w:rPr>
      <w:rFonts w:ascii="Times New Roman" w:eastAsia="Times New Roman" w:hAnsi="Times New Roman"/>
      <w:i/>
      <w:iCs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A0530"/>
    <w:rPr>
      <w:rFonts w:ascii="Arial" w:eastAsia="Times New Roman" w:hAnsi="Arial" w:cs="Arial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BD2659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BD2659"/>
    <w:rPr>
      <w:rFonts w:eastAsiaTheme="majorEastAsia" w:cstheme="majorBidi"/>
      <w:spacing w:val="-10"/>
      <w:kern w:val="28"/>
      <w:sz w:val="36"/>
      <w:szCs w:val="56"/>
      <w:lang w:eastAsia="de-DE"/>
    </w:rPr>
  </w:style>
  <w:style w:type="paragraph" w:styleId="Kopfzeile">
    <w:name w:val="header"/>
    <w:basedOn w:val="Standard"/>
    <w:link w:val="KopfzeileZchn"/>
    <w:unhideWhenUsed/>
    <w:rsid w:val="005B6F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B6F3E"/>
    <w:rPr>
      <w:lang w:eastAsia="de-DE"/>
    </w:rPr>
  </w:style>
  <w:style w:type="paragraph" w:styleId="Fuzeile">
    <w:name w:val="footer"/>
    <w:basedOn w:val="Standard"/>
    <w:link w:val="FuzeileZchn"/>
    <w:unhideWhenUsed/>
    <w:rsid w:val="005B6F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B6F3E"/>
    <w:rPr>
      <w:lang w:eastAsia="de-DE"/>
    </w:rPr>
  </w:style>
  <w:style w:type="paragraph" w:styleId="Untertitel">
    <w:name w:val="Subtitle"/>
    <w:basedOn w:val="Titel"/>
    <w:next w:val="Standard"/>
    <w:link w:val="UntertitelZchn"/>
    <w:qFormat/>
    <w:rsid w:val="008178B3"/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178B3"/>
    <w:rPr>
      <w:rFonts w:eastAsiaTheme="majorEastAsia" w:cstheme="majorBidi"/>
      <w:spacing w:val="-10"/>
      <w:kern w:val="28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400E3"/>
    <w:pPr>
      <w:numPr>
        <w:numId w:val="46"/>
      </w:numPr>
      <w:suppressAutoHyphens w:val="0"/>
      <w:contextualSpacing/>
    </w:pPr>
    <w:rPr>
      <w:szCs w:val="18"/>
    </w:rPr>
  </w:style>
  <w:style w:type="table" w:styleId="EinfacheTabelle4">
    <w:name w:val="Plain Table 4"/>
    <w:basedOn w:val="NormaleTabelle"/>
    <w:uiPriority w:val="44"/>
    <w:rsid w:val="006400E3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6543-B4DB-4DD7-A2E8-EB6B34F1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2E25CBC.dotm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Neukölln von Berlin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Sygo</dc:creator>
  <cp:keywords/>
  <dc:description/>
  <cp:lastModifiedBy>NZander</cp:lastModifiedBy>
  <cp:revision>2</cp:revision>
  <dcterms:created xsi:type="dcterms:W3CDTF">2020-01-27T12:07:00Z</dcterms:created>
  <dcterms:modified xsi:type="dcterms:W3CDTF">2020-01-27T12:07:00Z</dcterms:modified>
</cp:coreProperties>
</file>